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           </w:t>
      </w:r>
      <w:r>
        <w:rPr>
          <w:rFonts w:hint="eastAsia" w:ascii="宋体" w:hAnsi="宋体"/>
          <w:b/>
          <w:sz w:val="32"/>
          <w:szCs w:val="32"/>
        </w:rPr>
        <w:t>课程任课教师资格审查表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课程所在教研室：                课程所在部门：</w:t>
      </w:r>
    </w:p>
    <w:tbl>
      <w:tblPr>
        <w:tblStyle w:val="4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19"/>
        <w:gridCol w:w="609"/>
        <w:gridCol w:w="780"/>
        <w:gridCol w:w="1502"/>
        <w:gridCol w:w="1029"/>
        <w:gridCol w:w="4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任课教师所在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eastAsia="zh-CN"/>
              </w:rPr>
              <w:t>二级学院</w:t>
            </w:r>
            <w:r>
              <w:rPr>
                <w:rFonts w:hint="eastAsia" w:ascii="仿宋_GB2312" w:eastAsia="仿宋_GB2312"/>
                <w:sz w:val="24"/>
              </w:rPr>
              <w:t>（部）、处室</w:t>
            </w:r>
          </w:p>
        </w:tc>
        <w:tc>
          <w:tcPr>
            <w:tcW w:w="5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工 号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4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其它胜任课程教学资历、经历等：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拟承担课程名称</w:t>
            </w: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课程所属类别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及是否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满足对应条件</w:t>
            </w: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□专业核心课程     □是□否 满足条件1和条件3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□综合能力类课程   □是□否 满足条件1和条件2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□实践周课程       □是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否 满足条件1和条件2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□双语课程         □是□否 满足条件1和条件4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□其它课程         □是□否 满足条件1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教师类别</w:t>
            </w:r>
          </w:p>
        </w:tc>
        <w:tc>
          <w:tcPr>
            <w:tcW w:w="7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□专职 □行政、教辅 □企业兼职 □外聘兼课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4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// 以上信息由课程任课教师本人填写 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部门领导审批意见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（此栏适用于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校内行政教辅人员兼课）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□否  同意授课。</w:t>
            </w:r>
          </w:p>
          <w:p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教研室审核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□否  符合条件，具备授课资格。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>
            <w:pPr>
              <w:ind w:firstLine="3000" w:firstLineChars="1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课程所在部门复核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□否  符合条件，具备授课资格。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</w:p>
          <w:p>
            <w:pPr>
              <w:ind w:firstLine="3120" w:firstLineChars="1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教务处审核</w:t>
            </w:r>
          </w:p>
        </w:tc>
        <w:tc>
          <w:tcPr>
            <w:tcW w:w="6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□否  符合条件，具备授课资格。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</w:t>
            </w:r>
          </w:p>
          <w:p>
            <w:pPr>
              <w:ind w:firstLine="2880" w:firstLineChars="1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主管领导签字：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42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注：条件1、条件2、条件3见反面。此表双面打印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2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423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课程授课资格审查条件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条件1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同时具备以下4个条件：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（一）具有良好的政治思想素质和职业道德；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（二）具有较高的师德修养，治学严谨，教书育人，为人师表；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（三）具有助教及以上职称，或具有本科及以上学历；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（四）满足以下条件之一：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1．所学专业与所任课程相同或相近；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2．有三年以上的企业工作经历，与所任课程内容相同或相似；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3．经过学校及以上部门组织的针对课程的专门培训，如职业核心能力课程等；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4．具有国家教育或人事部门颁发的相关技能证书；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5．有三年以上讲授该门课程的经历，且教学评价优良；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6．其它胜任该门课程教学的资历或资质。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条件2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满足以下条件的一项：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（一）具有全日制硕士教育经历并获得硕士学历学位及以上证书，且专业相同或相近；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（二）具有教育系列中级及以上职称，且专业相同或相近；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（三）具有对应企业工作经历或者对口岗位工作经历三年以上；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（四）企业对应岗位的能工巧匠；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（五）主持过与专业相关的省级及以上的科研、教改课题。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条件3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满足以下条件的一项：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（一）获得专业相同或相近副高及以上职称或博士学位；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（二）获得专业相同或相近的高级职业资格技能证书；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（三）获得相同或相近专业教育系列中级及以上职称，且上学年教学评价优秀；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（四）具有对应相关企业三年以上工作经历；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（五）对应岗位的能工巧匠。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条件4</w:t>
            </w:r>
          </w:p>
        </w:tc>
        <w:tc>
          <w:tcPr>
            <w:tcW w:w="8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申请双语课程的教师须取得我校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“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教师双语教学能力提升培训</w:t>
            </w:r>
            <w:r>
              <w:rPr>
                <w:rFonts w:ascii="仿宋" w:hAnsi="仿宋" w:eastAsia="仿宋" w:cs="仿宋"/>
                <w:color w:val="auto"/>
                <w:sz w:val="24"/>
                <w:shd w:val="clear" w:color="auto" w:fill="FFFFFF"/>
              </w:rPr>
              <w:t>结业证书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hd w:val="clear" w:color="auto" w:fill="FFFFFF"/>
                <w:lang w:eastAsia="zh-CN"/>
              </w:rPr>
              <w:t>”</w:t>
            </w:r>
          </w:p>
        </w:tc>
      </w:tr>
    </w:tbl>
    <w:p/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5B74"/>
    <w:rsid w:val="00336596"/>
    <w:rsid w:val="004F2FEB"/>
    <w:rsid w:val="0051602D"/>
    <w:rsid w:val="005E2C43"/>
    <w:rsid w:val="007F7BB3"/>
    <w:rsid w:val="009F5B74"/>
    <w:rsid w:val="00A12742"/>
    <w:rsid w:val="00C34EF6"/>
    <w:rsid w:val="00D0141B"/>
    <w:rsid w:val="00F11A40"/>
    <w:rsid w:val="3C02067E"/>
    <w:rsid w:val="3C9079DA"/>
    <w:rsid w:val="4A401E0D"/>
    <w:rsid w:val="55A12C86"/>
    <w:rsid w:val="5CA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205</Words>
  <Characters>1172</Characters>
  <Lines>9</Lines>
  <Paragraphs>2</Paragraphs>
  <TotalTime>5</TotalTime>
  <ScaleCrop>false</ScaleCrop>
  <LinksUpToDate>false</LinksUpToDate>
  <CharactersWithSpaces>1375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2015-12-22T08:48:00Z</dcterms:created>
  <dc:creator>User</dc:creator>
  <cp:lastModifiedBy>耳东</cp:lastModifiedBy>
  <dcterms:modified xsi:type="dcterms:W3CDTF">2019-05-16T02:29:36Z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